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Mr. Williams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Social Studies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Guided Notes: Feudalism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1. Draw a diagram of the feudal society of Medieval Europe (it should be a triangle).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2. There were three main reasons feudalism emerged in Europe. After Rome fell, there was no __________________ in place in Europe. That means any government could __________ in its place. . Many ________________, _______________, and Eastern Europeans were attacking Western Europe. Charles “the hammer” Martel, in order to fund the war on the Muslims, gave away large estates (they will become nobles). 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3. The ________________ were the really rich landowners in feudal Europe. They were to _______________ and ________________ the people on their land in return for ____________________ (like farming and fighting). 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4. A ____________________ is a noble who serves a lord of a higher rank. __________________ can be a vassal because they serve a noble of a higher rank. 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5. We call vassals _______________________. They fought on _______________ and had ____________________ and lances.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6. Knights showed loyalty by ____________________ in the army. In return for fighting they get ____________________. The knights land is called a ______________.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7. Another name for the knights land is called a ___________________. (see page 337-338)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8. Draw a Venn Diagram of the difference between Peasants and Serfs. 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Feudal Society Questions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1. what group did a majority of Medieval Europeans belong to? (Nobles?, Knights? or Peasants?)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3. What group of people controlled law and order in Feudal Europe?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4. Who would you most want to be in the feudal society? Why?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5. What group would you least want to be in this feudal society? Why?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6. Look at the picture on page 336-337. Draw your own medieval manor, including: the Castle, the Church, some homes for the serfs/peasants, and fields to grow crops in (through in some knights for good measure).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- Europe.docx</dc:title>
</cp:coreProperties>
</file>